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72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4"/>
        <w:gridCol w:w="613"/>
        <w:gridCol w:w="1371"/>
        <w:gridCol w:w="1612"/>
        <w:gridCol w:w="325"/>
        <w:gridCol w:w="297"/>
        <w:gridCol w:w="1026"/>
        <w:gridCol w:w="16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安徽芜湖技师学院招标采购论证意见表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4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预算金额(元)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论证议题</w:t>
            </w:r>
          </w:p>
        </w:tc>
        <w:tc>
          <w:tcPr>
            <w:tcW w:w="5492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项目立项：□新增   □调整   □重大项目</w:t>
            </w:r>
          </w:p>
        </w:tc>
        <w:tc>
          <w:tcPr>
            <w:tcW w:w="3011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采购明细：□新增  □变更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503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采购方式：□公开招标 □竞争性谈判 □单一来源 □询价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论证内容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</w:rPr>
              <w:t>论证小组意见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项目落实政府采购政策的资格要求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□本项目不专门面向中小企业预留采购份额。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□本项目专门面向  □中小企业  □小微企业  采购。即：提供的货物全部由符合政策要求的中小/小微企业制造。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□本项目预留部分采购项目预算专门面向中小企业采购。对于预留份额，提供的货物由符合政策要求的中小企业制造。预留份额通过以下措施进行：__________________。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项目技术标准与要求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核心产品设定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拟采用的采购方式、评审方法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（公开招标、竞争性磋商方式须填写）</w:t>
            </w:r>
            <w:r>
              <w:rPr>
                <w:rFonts w:ascii="仿宋" w:hAnsi="仿宋" w:eastAsia="仿宋" w:cs="仿宋"/>
                <w:kern w:val="0"/>
                <w:sz w:val="24"/>
              </w:rPr>
              <w:t>和评审标准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项目的特定资格要求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履约时间和方式、验收方法和标准及其他合同实质性条款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……（根据项目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内容</w:t>
            </w:r>
            <w:r>
              <w:rPr>
                <w:rFonts w:ascii="仿宋" w:hAnsi="仿宋" w:eastAsia="仿宋" w:cs="仿宋"/>
                <w:kern w:val="0"/>
                <w:sz w:val="24"/>
              </w:rPr>
              <w:t>自行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调整</w:t>
            </w:r>
            <w:r>
              <w:rPr>
                <w:rFonts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论证小组人员组成情况表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一、采购单位代表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6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3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56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3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6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专业及职称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论证结论</w:t>
            </w:r>
          </w:p>
        </w:tc>
        <w:tc>
          <w:tcPr>
            <w:tcW w:w="85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964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项目部门意见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（签章）</w:t>
            </w:r>
          </w:p>
        </w:tc>
        <w:tc>
          <w:tcPr>
            <w:tcW w:w="85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    月    日 </w:t>
            </w:r>
          </w:p>
        </w:tc>
      </w:tr>
    </w:tbl>
    <w:p/>
    <w:p>
      <w:r>
        <w:t>注：项目</w:t>
      </w:r>
      <w:r>
        <w:rPr>
          <w:rFonts w:hint="eastAsia"/>
        </w:rPr>
        <w:t>部门</w:t>
      </w:r>
      <w:r>
        <w:t>根据采购项目内容自行调整表格。项目技术标准与要求、供应商资质要求、评审方法等可后附。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D"/>
    <w:rsid w:val="000327B9"/>
    <w:rsid w:val="00037B5C"/>
    <w:rsid w:val="000526CF"/>
    <w:rsid w:val="000D3486"/>
    <w:rsid w:val="00132379"/>
    <w:rsid w:val="001B7B5D"/>
    <w:rsid w:val="001C1535"/>
    <w:rsid w:val="002470FA"/>
    <w:rsid w:val="003170D4"/>
    <w:rsid w:val="003A6F54"/>
    <w:rsid w:val="003B114D"/>
    <w:rsid w:val="004402EE"/>
    <w:rsid w:val="005312A2"/>
    <w:rsid w:val="005508F2"/>
    <w:rsid w:val="005543A7"/>
    <w:rsid w:val="00631038"/>
    <w:rsid w:val="0073484A"/>
    <w:rsid w:val="007C18C5"/>
    <w:rsid w:val="00800FDD"/>
    <w:rsid w:val="008404F5"/>
    <w:rsid w:val="009264AD"/>
    <w:rsid w:val="00B901AE"/>
    <w:rsid w:val="00E66D8A"/>
    <w:rsid w:val="00E92F88"/>
    <w:rsid w:val="00F12B5E"/>
    <w:rsid w:val="00FE499D"/>
    <w:rsid w:val="24CB3AE3"/>
    <w:rsid w:val="680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418</TotalTime>
  <ScaleCrop>false</ScaleCrop>
  <LinksUpToDate>false</LinksUpToDate>
  <CharactersWithSpaces>592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2024-04-18T07:10:00Z</dcterms:created>
  <dc:creator>administrator2</dc:creator>
  <cp:lastModifiedBy>GZB2</cp:lastModifiedBy>
  <cp:lastPrinted>2025-03-21T06:45:00Z</cp:lastPrinted>
  <dcterms:modified xsi:type="dcterms:W3CDTF">2025-04-02T01:17:06Z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466D0F5E2C4D49E1A3C0E4F60631F860</vt:lpwstr>
  </property>
</Properties>
</file>